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3969"/>
        <w:gridCol w:w="3202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815FD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raport za I kwartał 2020 r. z postępu rzeczowo-finansowego projektu informatycznego pn. </w:t>
            </w:r>
            <w:r w:rsidR="00815FD3" w:rsidRPr="00815FD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Uniwersalna platforma do projektowania i realizacji programów wsparcia ON wraz ze zintegrowanym modułem analitycznym - System </w:t>
            </w:r>
            <w:proofErr w:type="spellStart"/>
            <w:r w:rsidR="00815FD3" w:rsidRPr="00815FD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iPFRON</w:t>
            </w:r>
            <w:proofErr w:type="spellEnd"/>
            <w:r w:rsidR="00815FD3" w:rsidRPr="00815FD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+</w:t>
            </w:r>
          </w:p>
        </w:tc>
      </w:tr>
      <w:tr w:rsidR="00A06425" w:rsidRPr="00A06425" w:rsidTr="002B1A4F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3202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2B1A4F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815FD3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815FD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 Postęp rzeczowy. Kamienie milowe</w:t>
            </w:r>
          </w:p>
        </w:tc>
        <w:tc>
          <w:tcPr>
            <w:tcW w:w="4678" w:type="dxa"/>
            <w:shd w:val="clear" w:color="auto" w:fill="auto"/>
          </w:tcPr>
          <w:p w:rsidR="00A06425" w:rsidRPr="00A06425" w:rsidRDefault="00815FD3" w:rsidP="002B1A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kolumnie „powiązane wskaźniki projektu” </w:t>
            </w:r>
            <w:r w:rsidR="00394E5A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la kamienia milowego „</w:t>
            </w:r>
            <w:r w:rsidRPr="00394E5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Podpisanie umowy na wykonanie Systemu </w:t>
            </w:r>
            <w:proofErr w:type="spellStart"/>
            <w:r w:rsidRPr="00394E5A">
              <w:rPr>
                <w:rFonts w:asciiTheme="minorHAnsi" w:hAnsiTheme="minorHAnsi" w:cstheme="minorHAnsi"/>
                <w:i/>
                <w:sz w:val="22"/>
                <w:szCs w:val="22"/>
              </w:rPr>
              <w:t>iPFRON</w:t>
            </w:r>
            <w:proofErr w:type="spellEnd"/>
            <w:r w:rsidRPr="00394E5A">
              <w:rPr>
                <w:rFonts w:asciiTheme="minorHAnsi" w:hAnsiTheme="minorHAnsi" w:cstheme="minorHAnsi"/>
                <w:i/>
                <w:sz w:val="22"/>
                <w:szCs w:val="22"/>
              </w:rPr>
              <w:t>+”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wskazano, że wraz z osiągnięciem kamienia zrealizowany zostanie wskaźnik „</w:t>
            </w:r>
            <w:r w:rsidRPr="00394E5A">
              <w:rPr>
                <w:rFonts w:asciiTheme="minorHAnsi" w:hAnsiTheme="minorHAnsi" w:cstheme="minorHAnsi"/>
                <w:i/>
                <w:sz w:val="22"/>
                <w:szCs w:val="22"/>
              </w:rPr>
              <w:t>Liczba usług publicznych udostępnionych on-line o stopniu dojrzałości co najmniej 4 – transakcja w Programach wsparcia realizowanych bezpośrednio przez PFRON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="00394E5A">
              <w:rPr>
                <w:rFonts w:asciiTheme="minorHAnsi" w:hAnsiTheme="minorHAnsi" w:cstheme="minorHAnsi"/>
                <w:sz w:val="22"/>
                <w:szCs w:val="22"/>
              </w:rPr>
              <w:t xml:space="preserve">. Zgodnie z instrukcja wypełnienia „należy </w:t>
            </w:r>
            <w:r w:rsidR="00394E5A" w:rsidRPr="00815FD3">
              <w:rPr>
                <w:rFonts w:asciiTheme="minorHAnsi" w:hAnsiTheme="minorHAnsi" w:cstheme="minorHAnsi"/>
                <w:sz w:val="22"/>
                <w:szCs w:val="22"/>
              </w:rPr>
              <w:t xml:space="preserve">podać nr porządkowy z tab. poniżej wraz </w:t>
            </w:r>
            <w:r w:rsidR="00394E5A" w:rsidRPr="00815FD3">
              <w:rPr>
                <w:rFonts w:asciiTheme="minorHAnsi" w:hAnsiTheme="minorHAnsi" w:cstheme="minorHAnsi"/>
                <w:b/>
                <w:sz w:val="22"/>
                <w:szCs w:val="22"/>
              </w:rPr>
              <w:t>z wartością docelową jaką się planuje zrealizować w danym kamieniu milowym</w:t>
            </w:r>
            <w:r w:rsidR="00394E5A">
              <w:rPr>
                <w:rFonts w:asciiTheme="minorHAnsi" w:hAnsiTheme="minorHAnsi" w:cstheme="minorHAnsi"/>
                <w:sz w:val="22"/>
                <w:szCs w:val="22"/>
              </w:rPr>
              <w:t>”.</w:t>
            </w:r>
            <w:r w:rsidR="00753C3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:rsidR="00A06425" w:rsidRPr="00A06425" w:rsidRDefault="00815FD3" w:rsidP="002B1A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Proszę o </w:t>
            </w:r>
            <w:r w:rsidR="00394E5A">
              <w:rPr>
                <w:rFonts w:asciiTheme="minorHAnsi" w:hAnsiTheme="minorHAnsi" w:cstheme="minorHAnsi"/>
                <w:sz w:val="22"/>
                <w:szCs w:val="22"/>
              </w:rPr>
              <w:t xml:space="preserve">ponowną analizę w odniesieniu do wszystkich kamieni milowych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korektę. </w:t>
            </w:r>
          </w:p>
        </w:tc>
        <w:tc>
          <w:tcPr>
            <w:tcW w:w="3202" w:type="dxa"/>
          </w:tcPr>
          <w:p w:rsidR="00A06425" w:rsidRPr="00A06425" w:rsidRDefault="00A06425" w:rsidP="002B1A4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2B1A4F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0" w:name="_GoBack"/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3E2C82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E1229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3E2C82">
              <w:rPr>
                <w:rFonts w:asciiTheme="minorHAnsi" w:hAnsiTheme="minorHAnsi" w:cstheme="minorHAnsi"/>
                <w:sz w:val="22"/>
                <w:szCs w:val="22"/>
              </w:rPr>
              <w:t>. Produkty końcowe projektu</w:t>
            </w:r>
          </w:p>
        </w:tc>
        <w:tc>
          <w:tcPr>
            <w:tcW w:w="4678" w:type="dxa"/>
            <w:shd w:val="clear" w:color="auto" w:fill="auto"/>
          </w:tcPr>
          <w:p w:rsidR="00A06425" w:rsidRDefault="00E12295" w:rsidP="002B1A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zaopiniowanym przez KRMC opisie założeń projektu informatycznego jako produkty końcowe projektu wskazano: </w:t>
            </w:r>
          </w:p>
          <w:p w:rsidR="00E12295" w:rsidRPr="00A06425" w:rsidRDefault="00753C3C" w:rsidP="00753C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="00E12295" w:rsidRPr="00E12295">
              <w:rPr>
                <w:rFonts w:asciiTheme="minorHAnsi" w:hAnsiTheme="minorHAnsi" w:cstheme="minorHAnsi"/>
                <w:sz w:val="22"/>
                <w:szCs w:val="22"/>
              </w:rPr>
              <w:t xml:space="preserve">Serwis informacyjny </w:t>
            </w:r>
            <w:proofErr w:type="spellStart"/>
            <w:r w:rsidR="00E12295" w:rsidRPr="00E12295">
              <w:rPr>
                <w:rFonts w:asciiTheme="minorHAnsi" w:hAnsiTheme="minorHAnsi" w:cstheme="minorHAnsi"/>
                <w:sz w:val="22"/>
                <w:szCs w:val="22"/>
              </w:rPr>
              <w:t>iPFRON</w:t>
            </w:r>
            <w:proofErr w:type="spellEnd"/>
            <w:r w:rsidR="00E12295" w:rsidRPr="00E12295">
              <w:rPr>
                <w:rFonts w:asciiTheme="minorHAnsi" w:hAnsiTheme="minorHAnsi" w:cstheme="minorHAnsi"/>
                <w:sz w:val="22"/>
                <w:szCs w:val="22"/>
              </w:rPr>
              <w:t>+</w:t>
            </w:r>
            <w:r w:rsidR="00E12295">
              <w:rPr>
                <w:rFonts w:asciiTheme="minorHAnsi" w:hAnsiTheme="minorHAnsi" w:cstheme="minorHAnsi"/>
                <w:sz w:val="22"/>
                <w:szCs w:val="22"/>
              </w:rPr>
              <w:t xml:space="preserve">; </w:t>
            </w:r>
            <w:r w:rsidR="00E12295" w:rsidRPr="00E12295">
              <w:rPr>
                <w:rFonts w:asciiTheme="minorHAnsi" w:hAnsiTheme="minorHAnsi" w:cstheme="minorHAnsi"/>
                <w:sz w:val="22"/>
                <w:szCs w:val="22"/>
              </w:rPr>
              <w:t>Moduł ON</w:t>
            </w:r>
            <w:r w:rsidR="00E12295">
              <w:rPr>
                <w:rFonts w:asciiTheme="minorHAnsi" w:hAnsiTheme="minorHAnsi" w:cstheme="minorHAnsi"/>
                <w:sz w:val="22"/>
                <w:szCs w:val="22"/>
              </w:rPr>
              <w:t xml:space="preserve">; </w:t>
            </w:r>
            <w:r w:rsidR="00E12295" w:rsidRPr="00E12295">
              <w:rPr>
                <w:rFonts w:asciiTheme="minorHAnsi" w:hAnsiTheme="minorHAnsi" w:cstheme="minorHAnsi"/>
                <w:sz w:val="22"/>
                <w:szCs w:val="22"/>
              </w:rPr>
              <w:t>Moduł Beneficjenta</w:t>
            </w:r>
            <w:r w:rsidR="00E12295">
              <w:rPr>
                <w:rFonts w:asciiTheme="minorHAnsi" w:hAnsiTheme="minorHAnsi" w:cstheme="minorHAnsi"/>
                <w:sz w:val="22"/>
                <w:szCs w:val="22"/>
              </w:rPr>
              <w:t xml:space="preserve">; </w:t>
            </w:r>
            <w:r w:rsidR="00E12295" w:rsidRPr="00E12295">
              <w:rPr>
                <w:rFonts w:asciiTheme="minorHAnsi" w:hAnsiTheme="minorHAnsi" w:cstheme="minorHAnsi"/>
                <w:sz w:val="22"/>
                <w:szCs w:val="22"/>
              </w:rPr>
              <w:t>Moduł Funduszu</w:t>
            </w:r>
            <w:r w:rsidR="00E12295">
              <w:rPr>
                <w:rFonts w:asciiTheme="minorHAnsi" w:hAnsiTheme="minorHAnsi" w:cstheme="minorHAnsi"/>
                <w:sz w:val="22"/>
                <w:szCs w:val="22"/>
              </w:rPr>
              <w:t xml:space="preserve">; </w:t>
            </w:r>
            <w:r w:rsidR="00E12295" w:rsidRPr="00E12295">
              <w:rPr>
                <w:rFonts w:asciiTheme="minorHAnsi" w:hAnsiTheme="minorHAnsi" w:cstheme="minorHAnsi"/>
                <w:sz w:val="22"/>
                <w:szCs w:val="22"/>
              </w:rPr>
              <w:t>Moduł Oceny Programów</w:t>
            </w:r>
            <w:r w:rsidR="00E12295">
              <w:rPr>
                <w:rFonts w:asciiTheme="minorHAnsi" w:hAnsiTheme="minorHAnsi" w:cstheme="minorHAnsi"/>
                <w:sz w:val="22"/>
                <w:szCs w:val="22"/>
              </w:rPr>
              <w:t xml:space="preserve">; </w:t>
            </w:r>
            <w:r w:rsidR="00E12295" w:rsidRPr="00E12295">
              <w:rPr>
                <w:rFonts w:asciiTheme="minorHAnsi" w:hAnsiTheme="minorHAnsi" w:cstheme="minorHAnsi"/>
                <w:sz w:val="22"/>
                <w:szCs w:val="22"/>
              </w:rPr>
              <w:t>Moduł Generatora Programów Wsparcia</w:t>
            </w:r>
            <w:r w:rsidR="00E12295">
              <w:rPr>
                <w:rFonts w:asciiTheme="minorHAnsi" w:hAnsiTheme="minorHAnsi" w:cstheme="minorHAnsi"/>
                <w:sz w:val="22"/>
                <w:szCs w:val="22"/>
              </w:rPr>
              <w:t xml:space="preserve">; </w:t>
            </w:r>
            <w:r w:rsidR="00E12295" w:rsidRPr="00E12295">
              <w:rPr>
                <w:rFonts w:asciiTheme="minorHAnsi" w:hAnsiTheme="minorHAnsi" w:cstheme="minorHAnsi"/>
                <w:sz w:val="22"/>
                <w:szCs w:val="22"/>
              </w:rPr>
              <w:t>Moduł Projektowania i Generowania Analiz</w:t>
            </w:r>
            <w:r w:rsidR="00E12295">
              <w:rPr>
                <w:rFonts w:asciiTheme="minorHAnsi" w:hAnsiTheme="minorHAnsi" w:cstheme="minorHAnsi"/>
                <w:sz w:val="22"/>
                <w:szCs w:val="22"/>
              </w:rPr>
              <w:t xml:space="preserve">; </w:t>
            </w:r>
            <w:r w:rsidR="00E12295" w:rsidRPr="00E12295">
              <w:rPr>
                <w:rFonts w:asciiTheme="minorHAnsi" w:hAnsiTheme="minorHAnsi" w:cstheme="minorHAnsi"/>
                <w:sz w:val="22"/>
                <w:szCs w:val="22"/>
              </w:rPr>
              <w:t>Moduł Ewidencji Wsparcia</w:t>
            </w:r>
            <w:r w:rsidR="00E12295">
              <w:rPr>
                <w:rFonts w:asciiTheme="minorHAnsi" w:hAnsiTheme="minorHAnsi" w:cstheme="minorHAnsi"/>
                <w:sz w:val="22"/>
                <w:szCs w:val="22"/>
              </w:rPr>
              <w:t xml:space="preserve">; </w:t>
            </w:r>
            <w:r w:rsidR="00E12295" w:rsidRPr="00E12295">
              <w:rPr>
                <w:rFonts w:asciiTheme="minorHAnsi" w:hAnsiTheme="minorHAnsi" w:cstheme="minorHAnsi"/>
                <w:sz w:val="22"/>
                <w:szCs w:val="22"/>
              </w:rPr>
              <w:t xml:space="preserve">System </w:t>
            </w:r>
            <w:proofErr w:type="spellStart"/>
            <w:r w:rsidR="00E12295" w:rsidRPr="00E12295">
              <w:rPr>
                <w:rFonts w:asciiTheme="minorHAnsi" w:hAnsiTheme="minorHAnsi" w:cstheme="minorHAnsi"/>
                <w:sz w:val="22"/>
                <w:szCs w:val="22"/>
              </w:rPr>
              <w:t>iPFRON</w:t>
            </w:r>
            <w:proofErr w:type="spellEnd"/>
            <w:r w:rsidR="00E12295" w:rsidRPr="00E12295">
              <w:rPr>
                <w:rFonts w:asciiTheme="minorHAnsi" w:hAnsiTheme="minorHAnsi" w:cstheme="minorHAnsi"/>
                <w:sz w:val="22"/>
                <w:szCs w:val="22"/>
              </w:rPr>
              <w:t>+</w:t>
            </w:r>
            <w:r w:rsidR="00E12295">
              <w:rPr>
                <w:rFonts w:asciiTheme="minorHAnsi" w:hAnsiTheme="minorHAnsi" w:cstheme="minorHAnsi"/>
                <w:sz w:val="22"/>
                <w:szCs w:val="22"/>
              </w:rPr>
              <w:t xml:space="preserve">; </w:t>
            </w:r>
            <w:r w:rsidR="00E12295" w:rsidRPr="00E12295">
              <w:rPr>
                <w:rFonts w:asciiTheme="minorHAnsi" w:hAnsiTheme="minorHAnsi" w:cstheme="minorHAnsi"/>
                <w:sz w:val="22"/>
                <w:szCs w:val="22"/>
              </w:rPr>
              <w:t xml:space="preserve">Infolinia </w:t>
            </w:r>
            <w:proofErr w:type="spellStart"/>
            <w:r w:rsidR="00E12295" w:rsidRPr="00E12295">
              <w:rPr>
                <w:rFonts w:asciiTheme="minorHAnsi" w:hAnsiTheme="minorHAnsi" w:cstheme="minorHAnsi"/>
                <w:sz w:val="22"/>
                <w:szCs w:val="22"/>
              </w:rPr>
              <w:t>iPFRON</w:t>
            </w:r>
            <w:proofErr w:type="spellEnd"/>
            <w:r w:rsidR="00E12295" w:rsidRPr="00E12295">
              <w:rPr>
                <w:rFonts w:asciiTheme="minorHAnsi" w:hAnsiTheme="minorHAnsi" w:cstheme="minorHAnsi"/>
                <w:sz w:val="22"/>
                <w:szCs w:val="22"/>
              </w:rPr>
              <w:t>+</w:t>
            </w:r>
            <w:r w:rsidR="00E12295">
              <w:rPr>
                <w:rFonts w:asciiTheme="minorHAnsi" w:hAnsiTheme="minorHAnsi" w:cstheme="minorHAnsi"/>
                <w:sz w:val="22"/>
                <w:szCs w:val="22"/>
              </w:rPr>
              <w:t xml:space="preserve">; </w:t>
            </w:r>
            <w:r w:rsidR="00E12295" w:rsidRPr="00E12295">
              <w:rPr>
                <w:rFonts w:asciiTheme="minorHAnsi" w:hAnsiTheme="minorHAnsi" w:cstheme="minorHAnsi"/>
                <w:sz w:val="22"/>
                <w:szCs w:val="22"/>
              </w:rPr>
              <w:t>Web Service Dane Publiczne</w:t>
            </w:r>
            <w:r w:rsidR="00E12295">
              <w:rPr>
                <w:rFonts w:asciiTheme="minorHAnsi" w:hAnsiTheme="minorHAnsi" w:cstheme="minorHAnsi"/>
                <w:sz w:val="22"/>
                <w:szCs w:val="22"/>
              </w:rPr>
              <w:t xml:space="preserve">; </w:t>
            </w:r>
            <w:r w:rsidR="00E12295" w:rsidRPr="00E12295">
              <w:rPr>
                <w:rFonts w:asciiTheme="minorHAnsi" w:hAnsiTheme="minorHAnsi" w:cstheme="minorHAnsi"/>
                <w:sz w:val="22"/>
                <w:szCs w:val="22"/>
              </w:rPr>
              <w:t xml:space="preserve">Platforma e-learningowa </w:t>
            </w:r>
            <w:proofErr w:type="spellStart"/>
            <w:r w:rsidR="00E12295" w:rsidRPr="00E12295">
              <w:rPr>
                <w:rFonts w:asciiTheme="minorHAnsi" w:hAnsiTheme="minorHAnsi" w:cstheme="minorHAnsi"/>
                <w:sz w:val="22"/>
                <w:szCs w:val="22"/>
              </w:rPr>
              <w:t>iPFRON</w:t>
            </w:r>
            <w:proofErr w:type="spellEnd"/>
            <w:r w:rsidR="00E12295" w:rsidRPr="00E12295">
              <w:rPr>
                <w:rFonts w:asciiTheme="minorHAnsi" w:hAnsiTheme="minorHAnsi" w:cstheme="minorHAnsi"/>
                <w:sz w:val="22"/>
                <w:szCs w:val="22"/>
              </w:rPr>
              <w:t>+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="00E12295">
              <w:rPr>
                <w:rFonts w:asciiTheme="minorHAnsi" w:hAnsiTheme="minorHAnsi" w:cstheme="minorHAnsi"/>
                <w:sz w:val="22"/>
                <w:szCs w:val="22"/>
              </w:rPr>
              <w:t xml:space="preserve">. W przedstawionym raporcie wskazano jeden z powyższych produktów.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Zgodnie z instrukcją wypełnienia raportu „</w:t>
            </w:r>
            <w:r w:rsidRPr="00753C3C">
              <w:rPr>
                <w:rFonts w:asciiTheme="minorHAnsi" w:hAnsiTheme="minorHAnsi" w:cstheme="minorHAnsi"/>
                <w:i/>
                <w:sz w:val="22"/>
                <w:szCs w:val="22"/>
              </w:rPr>
              <w:t>należy wskazać wszystkie produkty projektu (w tym w szczególności systemy, rejestry, API itd.)”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inne niż wskazane w pkt 4 i 5 raportu. </w:t>
            </w:r>
          </w:p>
        </w:tc>
        <w:tc>
          <w:tcPr>
            <w:tcW w:w="3969" w:type="dxa"/>
            <w:shd w:val="clear" w:color="auto" w:fill="auto"/>
          </w:tcPr>
          <w:p w:rsidR="00A06425" w:rsidRPr="00A06425" w:rsidRDefault="00E12295" w:rsidP="002B1A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</w:t>
            </w:r>
            <w:r w:rsidR="00753C3C">
              <w:rPr>
                <w:rFonts w:asciiTheme="minorHAnsi" w:hAnsiTheme="minorHAnsi" w:cstheme="minorHAnsi"/>
                <w:sz w:val="22"/>
                <w:szCs w:val="22"/>
              </w:rPr>
              <w:t xml:space="preserve"> 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B4508">
              <w:rPr>
                <w:rFonts w:asciiTheme="minorHAnsi" w:hAnsiTheme="minorHAnsi" w:cstheme="minorHAnsi"/>
                <w:sz w:val="22"/>
                <w:szCs w:val="22"/>
              </w:rPr>
              <w:t>korektę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202" w:type="dxa"/>
          </w:tcPr>
          <w:p w:rsidR="00A06425" w:rsidRPr="00A06425" w:rsidRDefault="00A06425" w:rsidP="002B1A4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bookmarkEnd w:id="0"/>
      <w:tr w:rsidR="00A06425" w:rsidRPr="00A06425" w:rsidTr="002B1A4F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3B4508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3B4508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 Ryzyka. Ryzyka wpływające na utrzymanie efektów projektu.</w:t>
            </w:r>
          </w:p>
        </w:tc>
        <w:tc>
          <w:tcPr>
            <w:tcW w:w="4678" w:type="dxa"/>
            <w:shd w:val="clear" w:color="auto" w:fill="auto"/>
          </w:tcPr>
          <w:p w:rsidR="00A06425" w:rsidRPr="00A06425" w:rsidRDefault="003B4508" w:rsidP="002B1A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przedstawionym raporcie nie wskazano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ryzyk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wpływających na utrzymanie efektów projektu pomimo, iż ryzyka te były identyfikowane w opisie założeń projektu.  </w:t>
            </w:r>
          </w:p>
        </w:tc>
        <w:tc>
          <w:tcPr>
            <w:tcW w:w="3969" w:type="dxa"/>
            <w:shd w:val="clear" w:color="auto" w:fill="auto"/>
          </w:tcPr>
          <w:p w:rsidR="00A06425" w:rsidRPr="00A06425" w:rsidRDefault="003B4508" w:rsidP="002B1A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korektę.</w:t>
            </w:r>
          </w:p>
        </w:tc>
        <w:tc>
          <w:tcPr>
            <w:tcW w:w="3202" w:type="dxa"/>
          </w:tcPr>
          <w:p w:rsidR="00A06425" w:rsidRPr="00A06425" w:rsidRDefault="00A06425" w:rsidP="002B1A4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763162"/>
    <w:sectPr w:rsidR="00C64B1B" w:rsidSect="00763162">
      <w:pgSz w:w="16838" w:h="11906" w:orient="landscape"/>
      <w:pgMar w:top="142" w:right="720" w:bottom="426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40BE8"/>
    <w:rsid w:val="0019648E"/>
    <w:rsid w:val="002715B2"/>
    <w:rsid w:val="002B1A4F"/>
    <w:rsid w:val="003124D1"/>
    <w:rsid w:val="00394E5A"/>
    <w:rsid w:val="003B4105"/>
    <w:rsid w:val="003B4508"/>
    <w:rsid w:val="003E2C82"/>
    <w:rsid w:val="004D086F"/>
    <w:rsid w:val="005F6527"/>
    <w:rsid w:val="006705EC"/>
    <w:rsid w:val="006E16E9"/>
    <w:rsid w:val="00753C3C"/>
    <w:rsid w:val="00763162"/>
    <w:rsid w:val="00807385"/>
    <w:rsid w:val="00815FD3"/>
    <w:rsid w:val="00944932"/>
    <w:rsid w:val="009E5FDB"/>
    <w:rsid w:val="00A06425"/>
    <w:rsid w:val="00AC7796"/>
    <w:rsid w:val="00B871B6"/>
    <w:rsid w:val="00C64B1B"/>
    <w:rsid w:val="00CD5EB0"/>
    <w:rsid w:val="00E12295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279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Buraczyński Łukasz</cp:lastModifiedBy>
  <cp:revision>7</cp:revision>
  <dcterms:created xsi:type="dcterms:W3CDTF">2020-05-20T09:55:00Z</dcterms:created>
  <dcterms:modified xsi:type="dcterms:W3CDTF">2020-06-04T08:50:00Z</dcterms:modified>
</cp:coreProperties>
</file>